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935345" cy="57150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27.04.2022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Краснодарский край, Анапский р-н, п. Сукко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194"/>
          <w:tab w:val="left" w:pos="5846"/>
          <w:tab w:val="left" w:pos="6129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В «Смене»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открылись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Всероссийски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соревновани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я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школьных спортивных клубов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 «Смене» стартовал финальный этап Всероссийских спортивных игр школьных спортивных клубов. Соревнования продлятся три недели. В них примут участие 900 ребят из 57 регионов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left"/>
        <w:rPr>
          <w:rFonts w:ascii="Times New Roman" w:cs="Times New Roman" w:eastAsia="Times New Roman" w:hAnsi="Times New Roman"/>
          <w:i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«Смене»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начались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Всероссийские спортивные игры школьных спортивных клубов. Это четвертый, финальный этап соревнований, в котором принимают участие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команды-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победител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региональных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состязаний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Торжественная церемония открытия прошла 27 апреля. Участников соревнований приветствовали директор Федерального центра организационно-методического обеспечения физического воспитания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Николай Федченко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начальник Военного инновационного технополиса «ЭРА», генерал-майор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Дмитрий Горбатенко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заместитель руководителя ГБУ «Центр развития физической культуры и спорта системы образования»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Мария Шарова,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председатель Совета муниципального образования город-курорт Анапа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Леонид Красноруцкий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«От имени Министерства просвещения Российской Федерации приветствую финалистов Всероссийских спортивных игр школьных спортивных клубов. Именно вы — молодые, спортивные, целеустремленные, по праву представляете свои регионы на этих состязаниях. Желаю вам успехов на этом пути! Не отступайте от намеченных целей, верьте в себя, стремитесь к победе. И пусть ваши мечты сбываются», – обратился в приветственном адресе к участникам соревнований Первый заместитель Министра просвещения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Александр Бугаев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Продолжил церемонию открытия Парад флагов.  Команды вынесли знамена своих регионов и прошагали по главному стадиону Всероссийского детского центра «Смена».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«Всероссийские спортивные игры школьных спортивных клубов в «Смене» проходят уже в третий раз. Для нас проводить такие соревнования — это честь и большая ответственность. Мы благодарим за поддержку всех организаторов соревнований. А участникам финального этапа игр желаем захватывающей борьбы, личных рекордов и ярких командных побед», – пожелал ребятам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Успехов юным спортсменам пожелала и Президент Всероссийской федерации школьного спорта, трехкратная олимпийская чемпионка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Ирина Роднина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«Сегодня игры ШСК — это не только спортивные соревнования, но и уникальное мероприятие, участники которого могут проявить себя в творческих инициативах, а также получить уникальный опыт общения со сверстниками в дружеской атмосфере. Уверена, что игры школьных спортивных клубов будут способствовать дальнейшему вовлечению подростков в занятия физической культурной и спортом,  а также выступят эффективной площадкой для реализации идей по развитию массового спорта», – подчеркнула она в приветственном адресе. 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Под гимн Российской Федерации прошла церемония подъема Государственного флага России, в которой приняли участие карабинеры «Церемониального отряда «Честь имею!» имени полного кавалера Георгиевского креста Лазаря Заболотнего». Право поднять флаг «Всероссийских спортивных игр Школьных спортивных клубов» предоставили победителю соревнований 2021 года — команде Чувашской Республики.  </w:t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«Участие в спортивных состязаниях — это заявка на новые победы и достижения в сфере детского и юношеского спорта. Желаю участникам новых достойных наград. Пусть спорт укрепит здоровье, подарит радость и новые эмоции», – отметила в приветственном адресе Министр образования, науки и молодежной политики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Елена Воробьева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Военного инновационного Технополиса «ЭРА», генерал-майор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Дмитрий Горбатенко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пожелал всем участникам соревнований спортивных и личных достижений, крепкого командного духа, бодрости, неустанной воли к победе, крепкого здоровья и благополучия.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Оценивать соревнования честно и беспристрастно от имени судейской коллегии, пообещал главный судья соревнований,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судья Всероссийской категории, отличник физической культуры и спорта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Вячеслав Виноградов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От имени юных спортсменов торжественную клятву уважать и соблюдать правила игр и соревноваться в истинно спортивном духе произнес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призер городских соревнований по самбо и дзюдо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Руслан Капитонов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из Костромской области.  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Бороться за призовые места школьники начнут уже завтра. В спортивную программу игр вошли бадминтон, баскетбол (дисциплина  3х3), легкая атлетика (эстафета 4х100), настольный теннис, плавание, самбо, футбол (дисциплина 6х6). Творческая часть соревнований состоит из домашнего видеозадания, интеллектуальной игры «Брейн-ринг» и фотоконкурс «История наших игр», где команды представят фотоархивы о жизни своих школьных спортивных клубов.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Победителей соревнований определят в командном (юноши и девушки) и общекомандном зачетах 14 мая. Команды-призеры получат дипломы, кубки и памятные призы. Имена победителей будут внесены в Г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highlight w:val="white"/>
          <w:vertAlign w:val="baseline"/>
          <w:rtl w:val="0"/>
        </w:rPr>
        <w:t xml:space="preserve">осударственный информационный ресурс о детях, проявивших выдающиеся способности, образовательного фонда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«Талант и успех».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Кроме соревнований ребят ждет насыщенная культурная и образовательная программа: встречи с победителями соревнований всероссийского и международного уровня, мастер-классы от опытных спортсменов, профориентационные экскурсии и знакомство с традициями Всероссийского детского центра «Смена».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Всероссийские спортивные игры школьных спортивных клубов — ежегодные соревнования, в которых принимают участие команды со всей страны.  Цель соревнований — укрепление здоровья, вовлечение подростков в систематические занятия физической культурой, пропаганда здорового образа жизни, гражданское и патриотическое воспитание молодежи.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Организаторы соревнований: Министерство просвещения РФ, Министерство спорта РФ, Всероссийская федерация школьного спорта, Федеральный центр организационно-методического обеспечения физического воспитания, ВДЦ «Смена». 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Церемонию открытия Всероссийских спортивных игр школьных спортивных клубов можно посмотреть на официальной странице ВДЦ «Смена» ВКонтакте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https://vk.com/smena__camp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b w:val="1"/>
      <w:i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3"/>
      <w:szCs w:val="23"/>
      <w:effect w:val="none"/>
      <w:vertAlign w:val="baseline"/>
      <w:cs w:val="0"/>
      <w:em w:val="none"/>
      <w:lang w:eastAsia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CaptionChar">
    <w:name w:val="Caption Char"/>
    <w:next w:val="Caption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наяцитатаЗнак">
    <w:name w:val="Выделенная цитата Знак"/>
    <w:next w:val="ВыделеннаяцитатаЗнак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Цитата2Знак">
    <w:name w:val="Цитата 2 Знак"/>
    <w:next w:val="Цитата2Знак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w w:val="100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Заголовок9Знак">
    <w:name w:val="Заголовок 9 Знак"/>
    <w:next w:val="Заголовок9Знак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Заголовок8Знак">
    <w:name w:val="Заголовок 8 Знак"/>
    <w:next w:val="Заголовок8Знак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Arial" w:cs="Arial" w:eastAsia="Arial" w:hAnsi="Arial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Arial" w:cs="Arial" w:eastAsia="Arial" w:hAnsi="Arial"/>
      <w:w w:val="100"/>
      <w:position w:val="-1"/>
      <w:sz w:val="30"/>
      <w:szCs w:val="30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Arial" w:cs="Arial" w:eastAsia="Arial" w:hAnsi="Arial"/>
      <w:w w:val="100"/>
      <w:position w:val="-1"/>
      <w:sz w:val="34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IntenseQuoteChar">
    <w:name w:val="Intense Quote Char"/>
    <w:next w:val="IntenseQuoteChar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QuoteChar">
    <w:name w:val="Quote Char"/>
    <w:next w:val="QuoteChar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SubtitleChar">
    <w:name w:val="Subtitle Char"/>
    <w:next w:val="Subtitle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w w:val="100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Arial" w:cs="Arial" w:eastAsia="Arial" w:hAnsi="Arial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cs="Arial" w:eastAsia="Arial" w:hAnsi="Arial"/>
      <w:w w:val="100"/>
      <w:position w:val="-1"/>
      <w:sz w:val="30"/>
      <w:szCs w:val="30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Arial" w:eastAsia="Arial" w:hAnsi="Arial"/>
      <w:w w:val="100"/>
      <w:position w:val="-1"/>
      <w:sz w:val="34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annotationsubject">
    <w:name w:val="annotation subject"/>
    <w:next w:val="annotationsubject"/>
    <w:autoRedefine w:val="0"/>
    <w:hidden w:val="0"/>
    <w:qFormat w:val="0"/>
    <w:pPr>
      <w:widowControl w:val="0"/>
      <w:suppressAutoHyphens w:val="0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b w:val="1"/>
      <w:bCs w:val="1"/>
      <w:w w:val="100"/>
      <w:position w:val="-1"/>
      <w:sz w:val="20"/>
      <w:szCs w:val="20"/>
      <w:effect w:val="none"/>
      <w:shd w:color="auto" w:fill="auto" w:val="clear"/>
      <w:vertAlign w:val="baseline"/>
      <w:cs w:val="0"/>
      <w:em w:val="none"/>
      <w:lang w:bidi="hi-IN" w:eastAsia="zh-CN" w:val="ru-RU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widowControl w:val="1"/>
      <w:suppressAutoHyphens w:val="0"/>
      <w:bidi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0"/>
      <w:szCs w:val="20"/>
      <w:effect w:val="none"/>
      <w:shd w:color="auto" w:fill="auto" w:val="clear"/>
      <w:vertAlign w:val="baseline"/>
      <w:cs w:val="0"/>
      <w:em w:val="none"/>
      <w:lang w:bidi="hi-IN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Droid Sans Devanagari" w:eastAsia="Droid Sans Fallback" w:hAnsi="Times New Roman"/>
      <w:color w:val="000000"/>
      <w:w w:val="100"/>
      <w:position w:val="-1"/>
      <w:sz w:val="24"/>
      <w:szCs w:val="24"/>
      <w:effect w:val="none"/>
      <w:shd w:color="auto" w:fill="ffffff" w:val="clear"/>
      <w:vertAlign w:val="baseline"/>
      <w:cs w:val="0"/>
      <w:em w:val="none"/>
      <w:lang w:bidi="hi-IN" w:eastAsia="zh-CN" w:val="ru-RU"/>
    </w:rPr>
  </w:style>
  <w:style w:type="paragraph" w:styleId="PlainText">
    <w:name w:val="Plain Text"/>
    <w:next w:val="PlainText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ourier New" w:cs="Courier New" w:eastAsia="Times New Roman" w:hAnsi="Courier New"/>
      <w:color w:val="000000"/>
      <w:w w:val="100"/>
      <w:position w:val="-1"/>
      <w:sz w:val="20"/>
      <w:szCs w:val="20"/>
      <w:effect w:val="none"/>
      <w:shd w:color="auto" w:fill="ffffff" w:val="clear"/>
      <w:vertAlign w:val="baseline"/>
      <w:cs w:val="0"/>
      <w:em w:val="none"/>
      <w:lang w:bidi="ar-SA" w:eastAsia="ru-RU" w:val="ru-R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bidi w:val="0"/>
      <w:spacing w:after="0" w:before="0" w:line="240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Songti SC" w:hAnsi="Segoe UI"/>
      <w:w w:val="100"/>
      <w:kern w:val="2"/>
      <w:position w:val="-1"/>
      <w:sz w:val="18"/>
      <w:szCs w:val="18"/>
      <w:effect w:val="none"/>
      <w:shd w:color="auto" w:fill="auto" w:val="clear"/>
      <w:vertAlign w:val="baseline"/>
      <w:cs w:val="0"/>
      <w:em w:val="none"/>
      <w:lang w:bidi="hi-IN" w:eastAsia="zh-CN" w:val="ru-RU"/>
    </w:rPr>
  </w:style>
  <w:style w:type="paragraph" w:styleId="im-mess">
    <w:name w:val="im-mess"/>
    <w:basedOn w:val="Normal"/>
    <w:next w:val="im-mess"/>
    <w:autoRedefine w:val="0"/>
    <w:hidden w:val="0"/>
    <w:qFormat w:val="0"/>
    <w:pPr>
      <w:widowControl w:val="1"/>
      <w:suppressAutoHyphens w:val="0"/>
      <w:bidi w:val="0"/>
      <w:spacing w:after="100" w:before="10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hi-IN" w:eastAsia="ru-RU" w:val="ru-RU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100" w:before="10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hi-IN" w:eastAsia="ru-RU" w:val="ru-RU"/>
    </w:rPr>
  </w:style>
  <w:style w:type="paragraph" w:styleId="TOCHeading">
    <w:name w:val="TOC Heading"/>
    <w:next w:val="TOCHeading"/>
    <w:autoRedefine w:val="0"/>
    <w:hidden w:val="0"/>
    <w:qFormat w:val="0"/>
    <w:pPr>
      <w:widowControl w:val="1"/>
      <w:suppressAutoHyphens w:val="0"/>
      <w:bidi w:val="0"/>
      <w:spacing w:after="160" w:before="0" w:line="256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0" w:eastAsia="0" w:hAnsi="Calibri"/>
      <w:color w:val="000000"/>
      <w:w w:val="100"/>
      <w:position w:val="-1"/>
      <w:sz w:val="22"/>
      <w:szCs w:val="22"/>
      <w:effect w:val="none"/>
      <w:shd w:color="auto" w:fill="ffffff" w:val="clear"/>
      <w:vertAlign w:val="baseline"/>
      <w:cs w:val="0"/>
      <w:em w:val="none"/>
      <w:lang w:bidi="ar-SA" w:eastAsia="en-US" w:val="ru-RU"/>
    </w:rPr>
  </w:style>
  <w:style w:type="paragraph" w:styleId="IntenseQuote">
    <w:name w:val="Intense Quote"/>
    <w:basedOn w:val="Normal"/>
    <w:next w:val="IntenseQuote"/>
    <w:autoRedefine w:val="0"/>
    <w:hidden w:val="0"/>
    <w:qFormat w:val="0"/>
    <w:pPr>
      <w:widowControl w:val="1"/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suppressAutoHyphens w:val="0"/>
      <w:bidi w:val="0"/>
      <w:spacing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hi-IN" w:eastAsia="zh-CN" w:val="ru-RU"/>
    </w:rPr>
  </w:style>
  <w:style w:type="paragraph" w:styleId="Quote">
    <w:name w:val="Quote"/>
    <w:basedOn w:val="Normal"/>
    <w:next w:val="Quote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hi-IN" w:eastAsia="zh-CN" w:val="ru-RU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0" w:eastAsia="0" w:hAnsi="Calibri"/>
      <w:color w:val="000000"/>
      <w:w w:val="100"/>
      <w:position w:val="-1"/>
      <w:sz w:val="22"/>
      <w:szCs w:val="22"/>
      <w:effect w:val="none"/>
      <w:shd w:color="auto" w:fill="ffffff" w:val="clear"/>
      <w:vertAlign w:val="baseline"/>
      <w:cs w:val="0"/>
      <w:em w:val="none"/>
      <w:lang w:bidi="ar-SA" w:eastAsia="en-US" w:val="ru-RU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shd w:color="auto" w:fill="auto" w:val="clear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vk.com/smena__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Nq+/Rr/fhSB84t+yMzoYmJAWQ==">AMUW2mUOLLN0XjX6CQy80d6e8KxdLd68WX9ADW7o9Ywb3YGeSBFx5ElxOXmtZUBOrIZAtQqGj1kW9dWl/Aa1bpGYuYd5t85JEHlupbZIEH4+J4z/u2lcSkh+CQpfLtF5JcDEn0i1l+YP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2022-04-26T13:17:38Z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